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AFA97" w14:textId="77777777" w:rsidR="00AE0E53" w:rsidRPr="00814EDD" w:rsidRDefault="00AE0E53" w:rsidP="00AE0E53">
      <w:pPr>
        <w:jc w:val="center"/>
        <w:rPr>
          <w:rFonts w:ascii="Times New Roman" w:hAnsi="Times New Roman"/>
          <w:sz w:val="24"/>
          <w:szCs w:val="22"/>
        </w:rPr>
      </w:pPr>
      <w:r w:rsidRPr="00814EDD">
        <w:rPr>
          <w:rFonts w:ascii="Times New Roman" w:hAnsi="Times New Roman"/>
          <w:sz w:val="24"/>
        </w:rPr>
        <w:t>BG</w:t>
      </w:r>
    </w:p>
    <w:p w14:paraId="681C21FC" w14:textId="77777777" w:rsidR="00AE0E53" w:rsidRPr="00814EDD" w:rsidRDefault="00AE0E53" w:rsidP="00AE0E53">
      <w:pPr>
        <w:rPr>
          <w:rFonts w:asciiTheme="minorHAnsi" w:hAnsiTheme="minorHAnsi"/>
          <w:sz w:val="22"/>
        </w:rPr>
      </w:pPr>
    </w:p>
    <w:p w14:paraId="47ABC2AB" w14:textId="77777777" w:rsidR="00081E64" w:rsidRPr="00814EDD" w:rsidRDefault="00081E64" w:rsidP="00081E64">
      <w:pPr>
        <w:jc w:val="center"/>
        <w:rPr>
          <w:rFonts w:ascii="Times New Roman" w:hAnsi="Times New Roman"/>
          <w:sz w:val="24"/>
        </w:rPr>
      </w:pPr>
      <w:r w:rsidRPr="00814EDD">
        <w:rPr>
          <w:rFonts w:ascii="Times New Roman" w:hAnsi="Times New Roman"/>
          <w:sz w:val="24"/>
        </w:rPr>
        <w:t>ПРИЛОЖЕНИЕ II</w:t>
      </w:r>
    </w:p>
    <w:p w14:paraId="2357EEF1" w14:textId="77777777" w:rsidR="00081E64" w:rsidRPr="00814EDD" w:rsidRDefault="00081E64" w:rsidP="00081E64">
      <w:pPr>
        <w:jc w:val="center"/>
        <w:rPr>
          <w:rFonts w:ascii="Times New Roman" w:hAnsi="Times New Roman"/>
          <w:sz w:val="24"/>
        </w:rPr>
      </w:pPr>
      <w:r w:rsidRPr="00814EDD">
        <w:rPr>
          <w:rFonts w:ascii="Times New Roman" w:hAnsi="Times New Roman"/>
          <w:sz w:val="24"/>
        </w:rPr>
        <w:t>„ПРИЛОЖЕНИЕ II</w:t>
      </w:r>
    </w:p>
    <w:p w14:paraId="7F765EB3" w14:textId="77777777" w:rsidR="00081E64" w:rsidRPr="00814EDD" w:rsidRDefault="00081E64" w:rsidP="00081E64">
      <w:pPr>
        <w:jc w:val="center"/>
        <w:rPr>
          <w:rFonts w:ascii="Times New Roman" w:hAnsi="Times New Roman"/>
          <w:b/>
          <w:sz w:val="24"/>
        </w:rPr>
      </w:pPr>
      <w:r w:rsidRPr="00814EDD">
        <w:rPr>
          <w:rFonts w:ascii="Times New Roman" w:hAnsi="Times New Roman"/>
          <w:b/>
          <w:sz w:val="24"/>
        </w:rPr>
        <w:t>УКАЗАНИЯ ЗА ДОКЛАДВАНЕ НА ИНФОРМАЦИЯ ЗА СОБСТВЕНИТЕ СРЕДСТВА И КАПИТАЛОВИТЕ ИЗИСКВАНИЯ</w:t>
      </w:r>
    </w:p>
    <w:p w14:paraId="7B1C0058" w14:textId="77777777" w:rsidR="00081E64" w:rsidRPr="00814EDD" w:rsidRDefault="00081E64" w:rsidP="00081E64"/>
    <w:p w14:paraId="7C4631F7" w14:textId="77777777" w:rsidR="00081E64" w:rsidRPr="00814EDD" w:rsidRDefault="00081E64" w:rsidP="00081E64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 w:rsidRPr="00814EDD">
        <w:rPr>
          <w:rStyle w:val="InstructionsTabelleText"/>
          <w:rFonts w:ascii="Times New Roman" w:hAnsi="Times New Roman"/>
          <w:b/>
          <w:sz w:val="24"/>
          <w:u w:val="single"/>
        </w:rPr>
        <w:t>ЧАСТ II: УКАЗАНИЯ ОТНОСНО ОБРАЗЦИТЕ</w:t>
      </w:r>
    </w:p>
    <w:p w14:paraId="2BF7D6A1" w14:textId="77777777" w:rsidR="00081E64" w:rsidRPr="00814EDD" w:rsidRDefault="00081E64" w:rsidP="00081E64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814EDD">
        <w:rPr>
          <w:rStyle w:val="InstructionsTabelleText"/>
          <w:rFonts w:ascii="Times New Roman" w:hAnsi="Times New Roman"/>
          <w:sz w:val="24"/>
        </w:rPr>
        <w:t xml:space="preserve"> </w:t>
      </w:r>
    </w:p>
    <w:p w14:paraId="5DF1A8BE" w14:textId="77777777" w:rsidR="00081E64" w:rsidRPr="00814EDD" w:rsidRDefault="00081E64" w:rsidP="00081E64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814EDD">
        <w:rPr>
          <w:rStyle w:val="InstructionsTabelleText"/>
          <w:rFonts w:ascii="Times New Roman" w:hAnsi="Times New Roman"/>
          <w:sz w:val="24"/>
        </w:rPr>
        <w:t>(…)</w:t>
      </w:r>
    </w:p>
    <w:p w14:paraId="32874A85" w14:textId="5A263197" w:rsidR="00E7212E" w:rsidRPr="00814EDD" w:rsidRDefault="00E7212E" w:rsidP="00E7212E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r w:rsidRPr="00814EDD">
        <w:rPr>
          <w:rFonts w:ascii="Times New Roman" w:hAnsi="Times New Roman"/>
          <w:sz w:val="24"/>
          <w:u w:val="none"/>
        </w:rPr>
        <w:t>8. Покритие на загубите по необслужвани експозиции (NPE LC)</w:t>
      </w:r>
    </w:p>
    <w:p w14:paraId="0B42A092" w14:textId="77777777" w:rsidR="00E7212E" w:rsidRPr="00814EDD" w:rsidRDefault="00E7212E" w:rsidP="00E7212E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0" w:name="_Toc19715887"/>
      <w:bookmarkStart w:id="1" w:name="_Toc151714527"/>
      <w:r w:rsidRPr="00814EDD">
        <w:rPr>
          <w:rFonts w:ascii="Times New Roman" w:hAnsi="Times New Roman"/>
          <w:sz w:val="24"/>
          <w:u w:val="none"/>
        </w:rPr>
        <w:t>8.1.</w:t>
      </w:r>
      <w:r w:rsidRPr="00814EDD">
        <w:rPr>
          <w:rFonts w:ascii="Times New Roman" w:hAnsi="Times New Roman"/>
          <w:sz w:val="24"/>
          <w:u w:val="none"/>
        </w:rPr>
        <w:tab/>
        <w:t>Общи бележки</w:t>
      </w:r>
      <w:bookmarkEnd w:id="0"/>
      <w:bookmarkEnd w:id="1"/>
      <w:r w:rsidRPr="00814EDD">
        <w:rPr>
          <w:rFonts w:ascii="Times New Roman" w:hAnsi="Times New Roman"/>
          <w:sz w:val="24"/>
          <w:u w:val="none"/>
        </w:rPr>
        <w:t xml:space="preserve"> </w:t>
      </w:r>
    </w:p>
    <w:p w14:paraId="1616B9C3" w14:textId="77777777" w:rsidR="00E7212E" w:rsidRPr="00814EDD" w:rsidRDefault="00E7212E" w:rsidP="00E7212E">
      <w:pPr>
        <w:pStyle w:val="InstructionsText2"/>
        <w:numPr>
          <w:ilvl w:val="0"/>
          <w:numId w:val="0"/>
        </w:numPr>
        <w:ind w:left="993"/>
        <w:rPr>
          <w:noProof/>
        </w:rPr>
      </w:pPr>
      <w:r w:rsidRPr="00814EDD">
        <w:fldChar w:fldCharType="begin"/>
      </w:r>
      <w:r w:rsidRPr="00814EDD">
        <w:instrText xml:space="preserve"> seq paragraphs </w:instrText>
      </w:r>
      <w:r w:rsidRPr="00814EDD">
        <w:fldChar w:fldCharType="separate"/>
      </w:r>
      <w:r w:rsidRPr="00814EDD">
        <w:t>202</w:t>
      </w:r>
      <w:r w:rsidRPr="00814EDD">
        <w:fldChar w:fldCharType="end"/>
      </w:r>
      <w:r w:rsidRPr="00814EDD">
        <w:t>. Образците за покритието на загубите по необслужвани експозиции съдържат информация за необслужваните експозиции за целите на изчисляването на изискването за минимално покритие за загуби за необслужваните експозиции, както е посочено в членове 47а, 47б и 47в от Регламент (ЕС) № 575/2013.</w:t>
      </w:r>
    </w:p>
    <w:p w14:paraId="00E13494" w14:textId="77777777" w:rsidR="00E7212E" w:rsidRPr="00814EDD" w:rsidRDefault="00E7212E" w:rsidP="00E7212E">
      <w:pPr>
        <w:pStyle w:val="InstructionsText2"/>
        <w:numPr>
          <w:ilvl w:val="0"/>
          <w:numId w:val="0"/>
        </w:numPr>
        <w:ind w:left="993"/>
      </w:pPr>
      <w:r w:rsidRPr="00814EDD">
        <w:fldChar w:fldCharType="begin"/>
      </w:r>
      <w:r w:rsidRPr="00814EDD">
        <w:instrText xml:space="preserve"> seq paragraphs </w:instrText>
      </w:r>
      <w:r w:rsidRPr="00814EDD">
        <w:fldChar w:fldCharType="separate"/>
      </w:r>
      <w:r w:rsidRPr="00814EDD">
        <w:t>203</w:t>
      </w:r>
      <w:r w:rsidRPr="00814EDD">
        <w:fldChar w:fldCharType="end"/>
      </w:r>
      <w:r w:rsidRPr="00814EDD">
        <w:t>. Групата образци се състои от набор от три образеца:</w:t>
      </w:r>
    </w:p>
    <w:p w14:paraId="5AAAB0DC" w14:textId="77777777" w:rsidR="00E7212E" w:rsidRPr="00814EDD" w:rsidRDefault="00E7212E" w:rsidP="00E7212E">
      <w:pPr>
        <w:pStyle w:val="ListParagraph"/>
        <w:numPr>
          <w:ilvl w:val="0"/>
          <w:numId w:val="3"/>
        </w:numPr>
        <w:ind w:left="1077" w:hanging="357"/>
        <w:rPr>
          <w:rFonts w:ascii="Times New Roman" w:hAnsi="Times New Roman"/>
          <w:sz w:val="24"/>
        </w:rPr>
      </w:pPr>
      <w:r w:rsidRPr="00814EDD">
        <w:rPr>
          <w:rFonts w:ascii="Times New Roman" w:hAnsi="Times New Roman"/>
          <w:sz w:val="24"/>
        </w:rPr>
        <w:t>Изчисляване на приспаданията за необслужваните експозиции (C 35.01): това е обобщаващ образец, в който се посочва приложимият размер на недостатъчното покритие, изчислен като разликата между общите изисквания за минимално покритие за необслужваните експозиции и общия размер на провизиите и вече направените корекции или приспадания. Образецът обхваща както необслужваните експозиции, по които не е предоставена мярка за преструктуриране, така и необслужваните преструктурирани експозиции.</w:t>
      </w:r>
    </w:p>
    <w:p w14:paraId="614FD05F" w14:textId="77777777" w:rsidR="00E7212E" w:rsidRPr="00814EDD" w:rsidRDefault="00E7212E" w:rsidP="00E7212E">
      <w:pPr>
        <w:pStyle w:val="ListParagraph"/>
        <w:numPr>
          <w:ilvl w:val="0"/>
          <w:numId w:val="3"/>
        </w:numPr>
        <w:ind w:left="1077" w:hanging="357"/>
        <w:rPr>
          <w:rFonts w:ascii="Times New Roman" w:hAnsi="Times New Roman"/>
          <w:sz w:val="24"/>
        </w:rPr>
      </w:pPr>
      <w:r w:rsidRPr="00814EDD">
        <w:rPr>
          <w:rFonts w:ascii="Times New Roman" w:hAnsi="Times New Roman"/>
          <w:sz w:val="24"/>
        </w:rPr>
        <w:t>Изискванията за минимално покритие и стойности на необслужваните експозиции, с изключение на преструктурираните експозиции, които попадат в обхвата на член 47в, параграф 6 от Регламент (ЕС) № 575/2013 (C 35.02): в образеца се изчисляват общите изисквания за минимално покритие за необслужваните експозиции, които не са необслужвани преструктурирани експозиции, попадащи в обхвата на член 47в, параграф 6 от Регламент (ЕС) № 575/2013, като се посочват коефициентите, които се прилагат към стойностите на експозициите за целите на това изчисление, като се отчита дали експозицията е обезпечена, или не, както и моментът, в който експозицията е станала необслужвана.</w:t>
      </w:r>
    </w:p>
    <w:p w14:paraId="4DF9B9C2" w14:textId="77777777" w:rsidR="00E7212E" w:rsidRPr="00814EDD" w:rsidRDefault="00E7212E" w:rsidP="00E7212E">
      <w:pPr>
        <w:pStyle w:val="ListParagraph"/>
        <w:numPr>
          <w:ilvl w:val="0"/>
          <w:numId w:val="3"/>
        </w:numPr>
        <w:spacing w:line="276" w:lineRule="auto"/>
        <w:ind w:left="1077" w:hanging="357"/>
        <w:rPr>
          <w:rFonts w:ascii="Times New Roman" w:hAnsi="Times New Roman"/>
          <w:sz w:val="24"/>
        </w:rPr>
      </w:pPr>
      <w:r w:rsidRPr="00814EDD">
        <w:rPr>
          <w:rFonts w:ascii="Times New Roman" w:hAnsi="Times New Roman"/>
          <w:sz w:val="24"/>
        </w:rPr>
        <w:t xml:space="preserve">Изискванията за минимално покритие и стойности на необслужваните преструктурирани експозиции, които попадат в обхвата на член 47в, параграф 6 от Регламент (ЕС) № 575/2013 (C 35.03): в образеца се изчисляват общите изисквания за минимално покритие за необслужваните преструктурирани експозиции, попадащи в обхвата на член 47в, параграф 6 от Регламент (ЕС) № 575/2013, като се посочват коефициентите, които се прилагат към </w:t>
      </w:r>
      <w:r w:rsidRPr="00814EDD">
        <w:rPr>
          <w:rFonts w:ascii="Times New Roman" w:hAnsi="Times New Roman"/>
          <w:sz w:val="24"/>
        </w:rPr>
        <w:lastRenderedPageBreak/>
        <w:t xml:space="preserve">стойностите на експозициите за целите на това изчисление, като се отчита дали експозицията е обезпечена, или не, както и моментът, в който експозицията е станала необслужвана. </w:t>
      </w:r>
    </w:p>
    <w:p w14:paraId="00581AE0" w14:textId="6EF53D3E" w:rsidR="00E7212E" w:rsidRPr="00814EDD" w:rsidRDefault="00E7212E" w:rsidP="00E7212E">
      <w:pPr>
        <w:pStyle w:val="InstructionsText2"/>
        <w:numPr>
          <w:ilvl w:val="0"/>
          <w:numId w:val="0"/>
        </w:numPr>
        <w:ind w:left="993"/>
      </w:pPr>
      <w:r w:rsidRPr="00814EDD">
        <w:fldChar w:fldCharType="begin"/>
      </w:r>
      <w:r w:rsidRPr="00814EDD">
        <w:instrText xml:space="preserve"> seq paragraphs </w:instrText>
      </w:r>
      <w:r w:rsidRPr="00814EDD">
        <w:fldChar w:fldCharType="separate"/>
      </w:r>
      <w:r w:rsidRPr="00814EDD">
        <w:t>204</w:t>
      </w:r>
      <w:r w:rsidRPr="00814EDD">
        <w:fldChar w:fldCharType="end"/>
      </w:r>
      <w:r w:rsidRPr="00814EDD">
        <w:t>. Изискването за минимално покритие за загуби за необслужваните експозиции се прилага за i) инициираните на и след 26 април 2019 г. експозиции, които са станали необслужвани, и ii) инициираните преди 26 април 2019 г. експозиции, изменени след тази дата по начин, който увеличава стойността на тяхната експозиция към длъжника (член 469а от Регламент (ЕС) № 575/2013), които са станали необслужвани. В съответствие с член 47в, параграф 4а от Регламент (ЕС) № 575/2013 изискването за минимално покритие за загуби не се прилага за частта от необслужваните експозиции, гарантирана или застрахована от официална агенция за експортно кредитиране.</w:t>
      </w:r>
    </w:p>
    <w:p w14:paraId="4F0BBD38" w14:textId="513B7167" w:rsidR="00E7212E" w:rsidRPr="00814EDD" w:rsidRDefault="00E7212E" w:rsidP="00E7212E">
      <w:pPr>
        <w:pStyle w:val="InstructionsText2"/>
        <w:numPr>
          <w:ilvl w:val="0"/>
          <w:numId w:val="0"/>
        </w:numPr>
        <w:ind w:left="993"/>
      </w:pPr>
      <w:r w:rsidRPr="00814EDD">
        <w:fldChar w:fldCharType="begin"/>
      </w:r>
      <w:r w:rsidRPr="00814EDD">
        <w:instrText xml:space="preserve"> seq paragraphs </w:instrText>
      </w:r>
      <w:r w:rsidRPr="00814EDD">
        <w:fldChar w:fldCharType="separate"/>
      </w:r>
      <w:r w:rsidRPr="00814EDD">
        <w:t>205</w:t>
      </w:r>
      <w:r w:rsidRPr="00814EDD">
        <w:fldChar w:fldCharType="end"/>
      </w:r>
      <w:r w:rsidRPr="00814EDD">
        <w:t>. Институциите изчисляват приспаданията за необслужваните експозиции в съответствие с член 47в, параграф 1, букви а) и б) от Регламент (ЕС) № 575/2013, включително изчисляването на изискванията за минимално покритие и общия размер на провизиите и корекциите или приспаданията, на равнището на отделните експозиции („на база трансакция“), а не на равнище длъжник или портфейл.</w:t>
      </w:r>
    </w:p>
    <w:p w14:paraId="1066EFE1" w14:textId="77777777" w:rsidR="00E7212E" w:rsidRPr="00814EDD" w:rsidRDefault="00E7212E" w:rsidP="00E7212E">
      <w:pPr>
        <w:pStyle w:val="InstructionsText2"/>
        <w:numPr>
          <w:ilvl w:val="0"/>
          <w:numId w:val="0"/>
        </w:numPr>
        <w:ind w:left="993"/>
        <w:rPr>
          <w:noProof/>
        </w:rPr>
      </w:pPr>
      <w:r w:rsidRPr="00814EDD">
        <w:fldChar w:fldCharType="begin"/>
      </w:r>
      <w:r w:rsidRPr="00814EDD">
        <w:instrText xml:space="preserve"> seq paragraphs </w:instrText>
      </w:r>
      <w:r w:rsidRPr="00814EDD">
        <w:fldChar w:fldCharType="separate"/>
      </w:r>
      <w:r w:rsidRPr="00814EDD">
        <w:t>206</w:t>
      </w:r>
      <w:r w:rsidRPr="00814EDD">
        <w:fldChar w:fldCharType="end"/>
      </w:r>
      <w:r w:rsidRPr="00814EDD">
        <w:t>. За целите на изчисляването на приспаданията за необслужваните експозиции институциите правят разграничение между необезпечена и обезпечена част от необслужвана експозиция в съответствие с член 47в, параграф 1 от Регламент (ЕС) № 575/2013. За тази цел институциите докладват стойностите на експозициите и изискванията за минимално покритие поотделно за необезпечената част от необслужваните експозиции и за обезпечената част от необслужваните експозиции.</w:t>
      </w:r>
    </w:p>
    <w:bookmarkStart w:id="2" w:name="_Toc522019774"/>
    <w:p w14:paraId="782A124B" w14:textId="2131E94E" w:rsidR="00C6168C" w:rsidRPr="00814EDD" w:rsidRDefault="00E7212E" w:rsidP="002567E9">
      <w:pPr>
        <w:pStyle w:val="InstructionsText2"/>
        <w:numPr>
          <w:ilvl w:val="0"/>
          <w:numId w:val="0"/>
        </w:numPr>
        <w:ind w:left="993"/>
        <w:rPr>
          <w:noProof/>
        </w:rPr>
      </w:pPr>
      <w:r w:rsidRPr="00814EDD">
        <w:fldChar w:fldCharType="begin"/>
      </w:r>
      <w:r w:rsidRPr="00814EDD">
        <w:instrText xml:space="preserve"> seq paragraphs </w:instrText>
      </w:r>
      <w:r w:rsidRPr="00814EDD">
        <w:fldChar w:fldCharType="separate"/>
      </w:r>
      <w:r w:rsidRPr="00814EDD">
        <w:t>207</w:t>
      </w:r>
      <w:r w:rsidRPr="00814EDD">
        <w:fldChar w:fldCharType="end"/>
      </w:r>
      <w:r w:rsidRPr="00814EDD">
        <w:t>. С оглед отнасянето на съответните приложими коефициенти и изчисляването на изискванията за минимално покритие институциите класифицират обезпечената част от необслужваните експозиции според вида на кредитната защита в съответствие с член 47в, параграф 3 от Регламент (ЕС) № 575/2013, както следва: i) „обезпечена с недвижим имот или жилищен заем, гарантиран от приемлив доставчик на защита, както е посочено в член 201“, ii) „обезпечена с друга обезпечена кредитна защита или кредитна защита с гаранции“ или iii) „гарантирана или обезпечена с насрещна гаранция от приемлив доставчик на кредитна защита“. Когато необслужвана експозиция е обезпечена с повече от един вид кредитна защита, нейната стойност се разпределя според качеството на кредитната защита, като се започне от тази с най-високо качество.</w:t>
      </w:r>
    </w:p>
    <w:p w14:paraId="2778C954" w14:textId="1C8C1115" w:rsidR="00C6168C" w:rsidRPr="00814EDD" w:rsidRDefault="00C6168C" w:rsidP="00C6168C">
      <w:pPr>
        <w:pStyle w:val="InstructionsText2"/>
        <w:numPr>
          <w:ilvl w:val="0"/>
          <w:numId w:val="0"/>
        </w:numPr>
        <w:ind w:left="993"/>
        <w:rPr>
          <w:noProof/>
        </w:rPr>
      </w:pPr>
      <w:r w:rsidRPr="00814EDD">
        <w:t xml:space="preserve">207a.  В съответствие с член 36, параграф 5 от Регламент (ЕС) № 575/2013 специализираните институции за преструктуриране на дългове докладват в образци C35.01 — C35.03 всички съответни експозиции, включително закупените от тях необслужвани експозиции, и в ред 0010 на C35.01 посочват нула като приложим размер на недостатъчното покритие на закупената част. </w:t>
      </w:r>
    </w:p>
    <w:p w14:paraId="580D4721" w14:textId="5FD06AB7" w:rsidR="00E7212E" w:rsidRPr="00814EDD" w:rsidRDefault="00E7212E" w:rsidP="002567E9">
      <w:pPr>
        <w:pStyle w:val="InstructionsText2"/>
        <w:numPr>
          <w:ilvl w:val="0"/>
          <w:numId w:val="0"/>
        </w:numPr>
        <w:ind w:left="993"/>
        <w:rPr>
          <w:noProof/>
        </w:rPr>
      </w:pPr>
    </w:p>
    <w:p w14:paraId="106EA644" w14:textId="77777777" w:rsidR="00E7212E" w:rsidRPr="00814EDD" w:rsidRDefault="00E7212E" w:rsidP="00E7212E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3" w:name="_Toc19715888"/>
      <w:bookmarkStart w:id="4" w:name="_Toc151714528"/>
      <w:r w:rsidRPr="00814EDD">
        <w:rPr>
          <w:rFonts w:ascii="Times New Roman" w:hAnsi="Times New Roman"/>
          <w:sz w:val="24"/>
          <w:u w:val="none"/>
        </w:rPr>
        <w:lastRenderedPageBreak/>
        <w:t xml:space="preserve">8.2. C 35.01 – </w:t>
      </w:r>
      <w:bookmarkEnd w:id="2"/>
      <w:r w:rsidRPr="00814EDD">
        <w:rPr>
          <w:rFonts w:ascii="Times New Roman" w:hAnsi="Times New Roman"/>
          <w:sz w:val="24"/>
          <w:u w:val="none"/>
        </w:rPr>
        <w:t>ИЗЧИСЛЯВАНЕ НА ПРИСПАДАНИЯТА ЗА НЕОБСЛУЖВАНИ ЕКСПОЗИЦИИ (NPE LC1)</w:t>
      </w:r>
      <w:bookmarkEnd w:id="3"/>
      <w:bookmarkEnd w:id="4"/>
    </w:p>
    <w:p w14:paraId="7FED3A0B" w14:textId="77777777" w:rsidR="00E7212E" w:rsidRPr="00814EDD" w:rsidRDefault="00E7212E" w:rsidP="00E7212E">
      <w:pPr>
        <w:pStyle w:val="Instructionsberschrift2"/>
        <w:numPr>
          <w:ilvl w:val="2"/>
          <w:numId w:val="4"/>
        </w:numPr>
        <w:tabs>
          <w:tab w:val="num" w:pos="360"/>
        </w:tabs>
        <w:ind w:left="2160" w:hanging="180"/>
        <w:rPr>
          <w:rFonts w:ascii="Times New Roman" w:hAnsi="Times New Roman" w:cs="Times New Roman"/>
          <w:sz w:val="24"/>
        </w:rPr>
      </w:pPr>
      <w:bookmarkStart w:id="5" w:name="_Toc151714529"/>
      <w:r w:rsidRPr="00814EDD">
        <w:rPr>
          <w:rFonts w:ascii="Times New Roman" w:hAnsi="Times New Roman"/>
          <w:sz w:val="24"/>
        </w:rPr>
        <w:t>Указания относно конкретни позиции</w:t>
      </w:r>
      <w:bookmarkEnd w:id="5"/>
    </w:p>
    <w:p w14:paraId="4AD8B2CE" w14:textId="77777777" w:rsidR="00E7212E" w:rsidRPr="00814EDD" w:rsidRDefault="00E7212E" w:rsidP="00E7212E">
      <w:pPr>
        <w:pStyle w:val="body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E7212E" w:rsidRPr="00814EDD" w14:paraId="53298809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6505795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bookmarkStart w:id="6" w:name="_Toc19715889"/>
            <w:r w:rsidRPr="00814EDD">
              <w:rPr>
                <w:rFonts w:ascii="Times New Roman" w:hAnsi="Times New Roman"/>
                <w:sz w:val="24"/>
              </w:rPr>
              <w:t>Колони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33CEBAA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Указания</w:t>
            </w:r>
          </w:p>
        </w:tc>
      </w:tr>
      <w:tr w:rsidR="00E7212E" w:rsidRPr="00814EDD" w14:paraId="2C9D21A1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4B2B6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0010—0100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E11B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Изминал период от време от класифицирането на експозициите като необслужвани</w:t>
            </w:r>
          </w:p>
          <w:p w14:paraId="1BC0C5B7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 xml:space="preserve">„Изминал период от класифицирането на експозициите като необслужвани“ означава изминалото към референтната дата време в години, откакто експозицията е била класифицирана като необслужвана. За закупените необслужвани експозиции периодът в години започва да тече от датата, на която експозициите първоначално са класифицирани като необслужвани, а не от датата на покупката им. </w:t>
            </w:r>
          </w:p>
          <w:p w14:paraId="4D6DCF87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Институциите докладват данни за експозициите, за които референтната дата попада в съответния времеви интервал, като посочват периода в години от класифицирането на експозициите като необслужвани, независимо от прилагането на мерки за преструктуриране.</w:t>
            </w:r>
          </w:p>
          <w:p w14:paraId="08BF43EA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За времевия интервал „&gt; X година(-и), &lt; = Y година(-и)“ институциите докладват данни за експозициите, за които референтната дата съответства на периода между първия и последния ден на година Y след класифицирането на тези експозиции като необслужвани.</w:t>
            </w:r>
          </w:p>
        </w:tc>
      </w:tr>
      <w:tr w:rsidR="00E7212E" w:rsidRPr="00814EDD" w14:paraId="2FAB9F31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EB1E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9845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sz w:val="24"/>
              </w:rPr>
              <w:t xml:space="preserve"> </w:t>
            </w: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Общо</w:t>
            </w:r>
          </w:p>
          <w:p w14:paraId="785D55A5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Институциите докладват сбора от всички колони от 0010 до 0100.</w:t>
            </w:r>
          </w:p>
        </w:tc>
      </w:tr>
    </w:tbl>
    <w:p w14:paraId="6606E534" w14:textId="77777777" w:rsidR="00E7212E" w:rsidRPr="00814EDD" w:rsidRDefault="00E7212E" w:rsidP="00E7212E">
      <w:pPr>
        <w:tabs>
          <w:tab w:val="left" w:pos="1301"/>
        </w:tabs>
        <w:ind w:left="113"/>
        <w:jc w:val="left"/>
        <w:rPr>
          <w:rFonts w:ascii="Times New Roman" w:hAnsi="Times New Roman"/>
          <w:sz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E7212E" w:rsidRPr="00814EDD" w14:paraId="6F339908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bookmarkEnd w:id="6"/>
          <w:p w14:paraId="3193E3E4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Редове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19A802A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Указания</w:t>
            </w:r>
          </w:p>
        </w:tc>
      </w:tr>
      <w:tr w:rsidR="00E7212E" w:rsidRPr="00814EDD" w14:paraId="4E937656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2B694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0A2F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Приложим размер на недостатъчното покритие</w:t>
            </w:r>
          </w:p>
          <w:p w14:paraId="07CA6C51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Член 47c, параграф 1 от Регламент (ЕС) № 575/2013</w:t>
            </w:r>
          </w:p>
          <w:p w14:paraId="7BAA1E96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За изчисляването на приложимия размер на недостатъчното покритие институциите приспадат общия размер на провизиите и корекциите или приспаданията (ограничени с таван) (ред 0080) от общото изискване за минимално покритие за необслужвани експозиции (ред 0020).</w:t>
            </w:r>
          </w:p>
          <w:p w14:paraId="4864656A" w14:textId="5DE2BE38" w:rsidR="006124F8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Приложимият размер на недостатъчното покритие (т.е. недостигът в общото изискване за минимално покритие за необслужвани експозиции) е равен или по-голям от нула.</w:t>
            </w:r>
          </w:p>
        </w:tc>
      </w:tr>
      <w:tr w:rsidR="00E7212E" w:rsidRPr="00814EDD" w14:paraId="3B92E92C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B17D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BFA1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Общо изискване за минимално покритие за необслужвани експозиции</w:t>
            </w:r>
          </w:p>
          <w:p w14:paraId="649C7EAB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Член 47в, параграф 1, буква а) от Регламент (ЕС) № 575/2013</w:t>
            </w:r>
          </w:p>
          <w:p w14:paraId="62B457A3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 xml:space="preserve">За изчисляването на общото изискване за минимално покритие за необслужвани експозиции институциите сумират изискването за минимално покритие за </w:t>
            </w:r>
            <w:r w:rsidRPr="00814EDD">
              <w:rPr>
                <w:rFonts w:ascii="Times New Roman" w:hAnsi="Times New Roman"/>
                <w:sz w:val="24"/>
              </w:rPr>
              <w:lastRenderedPageBreak/>
              <w:t xml:space="preserve">необезпечената част от необслужваните експозиции (ред 0030) и за обезпечената част от необслужваните експозиции (ред 0040). </w:t>
            </w:r>
          </w:p>
        </w:tc>
      </w:tr>
      <w:tr w:rsidR="00E7212E" w:rsidRPr="00814EDD" w14:paraId="1AD58A08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187A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lastRenderedPageBreak/>
              <w:t>0030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AB7A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Необезпечена част от необслужваните експозиции</w:t>
            </w:r>
            <w:r w:rsidRPr="00814EDD">
              <w:rPr>
                <w:rFonts w:ascii="Times New Roman" w:hAnsi="Times New Roman"/>
                <w:sz w:val="24"/>
              </w:rPr>
              <w:t xml:space="preserve"> </w:t>
            </w:r>
          </w:p>
          <w:p w14:paraId="73825922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Член 47в, параграф 1, буква а), подточка i), член 47в, параграф 2 и член 47в, параграф 6 от Регламент (ЕС) № 575/2013</w:t>
            </w:r>
          </w:p>
          <w:p w14:paraId="6AA26A2E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 xml:space="preserve">Институциите докладват общото изискване за минимално покритие за необезпечената част от необслужваните експозиции, т.е. сбора от изчислените стойности на ниво експозиция. </w:t>
            </w:r>
          </w:p>
          <w:p w14:paraId="73D05839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 xml:space="preserve">Докладваната във всяка колона стойност е равна на сбора от сумите, докладвани в ред 0020 от C 35.02 и ред 0020 от C 35.03 (когато е приложимо) в съответните колони. </w:t>
            </w:r>
          </w:p>
        </w:tc>
      </w:tr>
      <w:tr w:rsidR="00E7212E" w:rsidRPr="00814EDD" w14:paraId="3196F57D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0A2F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662C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Обезпечена част от необслужваните експозиции</w:t>
            </w:r>
          </w:p>
          <w:p w14:paraId="12886933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Член 47в, параграф 1, буква а), подточка ii), член 47в, параграф 3, член 47в, параграф 4 и член 47в, параграф 6 от Регламент (ЕС) № 575/2013</w:t>
            </w:r>
          </w:p>
          <w:p w14:paraId="16387A62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Институциите докладват общото изискване за минимално покритие за обезпечената част от необслужваните експозиции, т.е. сбора от изчислените стойности на ниво експозиция.</w:t>
            </w:r>
          </w:p>
          <w:p w14:paraId="0FBBC591" w14:textId="5F5FD10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sz w:val="24"/>
              </w:rPr>
              <w:t>Докладваната във всяка колона стойност е равна на сбора от сумите, докладвани в ред 0030-0045 от C 35.02 и ред 0030-0040 от C 35.03 (когато е приложимо) в съответните колони.</w:t>
            </w:r>
          </w:p>
        </w:tc>
      </w:tr>
      <w:tr w:rsidR="00E7212E" w:rsidRPr="00814EDD" w14:paraId="0181192F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7D87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5199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Стойност на експозицията</w:t>
            </w:r>
          </w:p>
          <w:p w14:paraId="3D274535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Член 47a, параграф 2 от Регламент (ЕС) № 575/2013</w:t>
            </w:r>
          </w:p>
          <w:p w14:paraId="2696C7F0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 xml:space="preserve">Институциите докладват общата стойност на необслужваните експозиции, включително необезпечените и обезпечените експозиции. Тя съответства на сбора от редове 0060 и 0070. </w:t>
            </w:r>
          </w:p>
        </w:tc>
      </w:tr>
      <w:tr w:rsidR="00E7212E" w:rsidRPr="00814EDD" w14:paraId="7F3AD59A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CF21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0188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Необезпечена част от необслужваните експозиции</w:t>
            </w:r>
            <w:r w:rsidRPr="00814EDD">
              <w:rPr>
                <w:rFonts w:ascii="Times New Roman" w:hAnsi="Times New Roman"/>
                <w:sz w:val="24"/>
              </w:rPr>
              <w:t xml:space="preserve"> </w:t>
            </w:r>
          </w:p>
          <w:p w14:paraId="2C09637F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Член 47a, параграф 2 и член 47в, параграф 1 от Регламент (ЕС) № 575/2013</w:t>
            </w:r>
          </w:p>
        </w:tc>
      </w:tr>
      <w:tr w:rsidR="00E7212E" w:rsidRPr="00814EDD" w14:paraId="7CEC9715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6651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DE29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Обезпечена част от необслужваните експозиции</w:t>
            </w:r>
          </w:p>
          <w:p w14:paraId="457D8F3B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sz w:val="24"/>
              </w:rPr>
              <w:t>Член 47a, параграф 2 и член 47в, параграф 1 от Регламент (ЕС) № 575/2013</w:t>
            </w:r>
          </w:p>
        </w:tc>
      </w:tr>
      <w:tr w:rsidR="00E7212E" w:rsidRPr="00814EDD" w14:paraId="7AF212AE" w14:textId="77777777" w:rsidTr="00BF7D57">
        <w:trPr>
          <w:trHeight w:val="699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F9DE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693A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Общо провизии и корекции или приспадания (ограничени с таван)</w:t>
            </w:r>
          </w:p>
          <w:p w14:paraId="1063BD06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Институциите докладват ограничената до определен таван стойност на сбора от позициите, изброени в редове 0100—0150, в съответствие с член 47в, параграф 1, буква б) от Регламент (ЕС) № 575/2013. Таванът за ограничените провизии и корекции или приспадания е размерът на изискването за минимално покритие на ниво експозиция.</w:t>
            </w:r>
          </w:p>
          <w:p w14:paraId="5D5758AF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Ограниченият размер се изчислява поотделно за всяка експозиция като по-ниската стойност между изискването за минимално покритие за тази експозиция и общия размер на провизиите и корекциите или приспаданията за същата експозиция.</w:t>
            </w:r>
          </w:p>
        </w:tc>
      </w:tr>
      <w:tr w:rsidR="00E7212E" w:rsidRPr="00814EDD" w14:paraId="65FF4B11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86A3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lastRenderedPageBreak/>
              <w:t>0090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E491" w14:textId="77777777" w:rsidR="00E7212E" w:rsidRPr="00814EDD" w:rsidRDefault="00E7212E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Общо провизии и корекции или приспадания (неограничени)</w:t>
            </w:r>
          </w:p>
          <w:p w14:paraId="761D8835" w14:textId="77777777" w:rsidR="00E7212E" w:rsidRPr="00814EDD" w:rsidRDefault="00E7212E" w:rsidP="00BF7D57">
            <w:pPr>
              <w:jc w:val="left"/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 xml:space="preserve">Институциите докладват сбора на неограничения размер на позициите, изброени в редове 0100—0150, в съответствие с член 47в, параграф 1, буква б) от Регламент (ЕС) № 575/2013. Провизиите и корекциите или приспаданията (неограничени) не се ограничават до размера на изискването за минимално покритие на ниво експозиция. </w:t>
            </w:r>
          </w:p>
        </w:tc>
      </w:tr>
      <w:tr w:rsidR="00E7212E" w:rsidRPr="00814EDD" w14:paraId="0E953394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C816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9F9A" w14:textId="77777777" w:rsidR="00E7212E" w:rsidRPr="00814EDD" w:rsidRDefault="00E7212E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Корекции за специфичен кредитен риск</w:t>
            </w:r>
          </w:p>
          <w:p w14:paraId="7E86A5D7" w14:textId="77777777" w:rsidR="00E7212E" w:rsidRPr="00814EDD" w:rsidRDefault="00E7212E" w:rsidP="00BF7D57">
            <w:pPr>
              <w:jc w:val="left"/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Член 47в, параграф 1, буква б), подточка i) от Регламент (ЕС) № 575/2013</w:t>
            </w:r>
          </w:p>
        </w:tc>
      </w:tr>
      <w:tr w:rsidR="00E7212E" w:rsidRPr="00814EDD" w14:paraId="512D12BF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5BA8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F9EC" w14:textId="77777777" w:rsidR="00E7212E" w:rsidRPr="00814EDD" w:rsidRDefault="00E7212E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Допълнителни корекции на оценката</w:t>
            </w:r>
          </w:p>
          <w:p w14:paraId="2B50ADEC" w14:textId="77777777" w:rsidR="00E7212E" w:rsidRPr="00814EDD" w:rsidRDefault="00E7212E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sz w:val="24"/>
              </w:rPr>
              <w:t>Член 47в, параграф 1, буква б), подточка ii) от Регламент (ЕС) № 575/2013</w:t>
            </w:r>
          </w:p>
        </w:tc>
      </w:tr>
      <w:tr w:rsidR="00E7212E" w:rsidRPr="00814EDD" w14:paraId="6BE26168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0553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1620" w14:textId="77777777" w:rsidR="00E7212E" w:rsidRPr="00814EDD" w:rsidRDefault="00E7212E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Други намаления на собствените средства</w:t>
            </w:r>
          </w:p>
          <w:p w14:paraId="0DCF7C5B" w14:textId="77777777" w:rsidR="00E7212E" w:rsidRPr="00814EDD" w:rsidRDefault="00E7212E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sz w:val="24"/>
              </w:rPr>
              <w:t>Член 47в, параграф 1, буква б), подточка iii) от Регламент (ЕС) № 575/2013</w:t>
            </w:r>
          </w:p>
        </w:tc>
      </w:tr>
      <w:tr w:rsidR="00E7212E" w:rsidRPr="00814EDD" w14:paraId="4245AAE7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D561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DB27" w14:textId="77777777" w:rsidR="00E7212E" w:rsidRPr="00814EDD" w:rsidRDefault="00E7212E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Недостиг при вътрешнорейтинговия подход</w:t>
            </w:r>
          </w:p>
          <w:p w14:paraId="40095D1B" w14:textId="77777777" w:rsidR="00E7212E" w:rsidRPr="00814EDD" w:rsidRDefault="00E7212E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sz w:val="24"/>
              </w:rPr>
              <w:t>Член 47в, параграф 1, буква б), подточка iv) от Регламент (ЕС) № 575/2013</w:t>
            </w:r>
          </w:p>
        </w:tc>
      </w:tr>
      <w:tr w:rsidR="00E7212E" w:rsidRPr="00814EDD" w14:paraId="30D29DC6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2E72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8CAD" w14:textId="77777777" w:rsidR="00E7212E" w:rsidRPr="00814EDD" w:rsidRDefault="00E7212E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Разлика между покупната цена и дължимата от длъжника сума</w:t>
            </w:r>
          </w:p>
          <w:p w14:paraId="27E5AAB5" w14:textId="77777777" w:rsidR="00E7212E" w:rsidRPr="00814EDD" w:rsidRDefault="00E7212E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sz w:val="24"/>
              </w:rPr>
              <w:t>Член 47в, параграф 1, буква б), подточка v) от Регламент (ЕС) № 575/2013</w:t>
            </w:r>
          </w:p>
        </w:tc>
      </w:tr>
      <w:tr w:rsidR="00E7212E" w:rsidRPr="00814EDD" w14:paraId="76CAC8EE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7B5D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6EBC" w14:textId="77777777" w:rsidR="00E7212E" w:rsidRPr="00814EDD" w:rsidRDefault="00E7212E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Суми, отписани от институцията след класифицирането на експозицията като необслужвана.</w:t>
            </w:r>
          </w:p>
          <w:p w14:paraId="0A7CF4DF" w14:textId="77777777" w:rsidR="00E7212E" w:rsidRPr="00814EDD" w:rsidRDefault="00E7212E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sz w:val="24"/>
              </w:rPr>
              <w:t>Член 47в, параграф 1, буква б), подточка vi) от Регламент (ЕС) № 575/2013</w:t>
            </w:r>
          </w:p>
        </w:tc>
      </w:tr>
    </w:tbl>
    <w:p w14:paraId="5C8B3BF5" w14:textId="77777777" w:rsidR="00E7212E" w:rsidRPr="00814EDD" w:rsidRDefault="00E7212E" w:rsidP="00E7212E">
      <w:pPr>
        <w:pStyle w:val="Instructionsberschrift2"/>
        <w:numPr>
          <w:ilvl w:val="1"/>
          <w:numId w:val="4"/>
        </w:numPr>
        <w:tabs>
          <w:tab w:val="num" w:pos="360"/>
        </w:tabs>
        <w:ind w:left="1440" w:hanging="360"/>
        <w:rPr>
          <w:rFonts w:ascii="Times New Roman" w:hAnsi="Times New Roman" w:cs="Times New Roman"/>
          <w:sz w:val="24"/>
        </w:rPr>
      </w:pPr>
      <w:bookmarkStart w:id="7" w:name="_Toc19715890"/>
      <w:bookmarkStart w:id="8" w:name="_Toc151714530"/>
      <w:r w:rsidRPr="00814EDD">
        <w:rPr>
          <w:rFonts w:ascii="Times New Roman" w:hAnsi="Times New Roman"/>
          <w:sz w:val="24"/>
        </w:rPr>
        <w:t>C 35.02 – ИЗИСКВАНИЯ ЗА МИНИМАЛНО ПОКРИТИЕ И СТОЙНОСТИ НА НЕОБСЛУЖВАНИТЕ ЕКСПОЗИЦИИ, С ИЗКЛЮЧЕНИЕ НА ПРЕСТРУКТУРИРАНИТЕ ЕКСПОЗИЦИИ, КОИТО ПОПАДАТ В ОБХВАТА НА ЧЛЕН 47В, ПАРАГРАФ 6 ОТ РЕГЛАМЕНТ (ЕС) № 575/2013 (NPE LC2)</w:t>
      </w:r>
      <w:bookmarkStart w:id="9" w:name="_Toc19715891"/>
      <w:bookmarkEnd w:id="7"/>
      <w:bookmarkEnd w:id="8"/>
      <w:bookmarkEnd w:id="9"/>
    </w:p>
    <w:p w14:paraId="64881C9D" w14:textId="77777777" w:rsidR="00E7212E" w:rsidRPr="00814EDD" w:rsidRDefault="00E7212E" w:rsidP="00E7212E">
      <w:pPr>
        <w:pStyle w:val="Instructionsberschrift2"/>
        <w:numPr>
          <w:ilvl w:val="2"/>
          <w:numId w:val="4"/>
        </w:numPr>
        <w:tabs>
          <w:tab w:val="num" w:pos="360"/>
        </w:tabs>
        <w:ind w:left="2160" w:hanging="180"/>
        <w:rPr>
          <w:rFonts w:ascii="Times New Roman" w:hAnsi="Times New Roman" w:cs="Times New Roman"/>
          <w:sz w:val="24"/>
        </w:rPr>
      </w:pPr>
      <w:bookmarkStart w:id="10" w:name="_Toc19715892"/>
      <w:bookmarkStart w:id="11" w:name="_Toc151714531"/>
      <w:r w:rsidRPr="00814EDD">
        <w:rPr>
          <w:rFonts w:ascii="Times New Roman" w:hAnsi="Times New Roman"/>
          <w:sz w:val="24"/>
        </w:rPr>
        <w:t>Указания относно конкретни позиции</w:t>
      </w:r>
      <w:bookmarkEnd w:id="10"/>
      <w:bookmarkEnd w:id="11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E7212E" w:rsidRPr="00814EDD" w14:paraId="7E3648AD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54BEA17B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Колони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045BB7C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Указания</w:t>
            </w:r>
          </w:p>
        </w:tc>
      </w:tr>
      <w:tr w:rsidR="00E7212E" w:rsidRPr="00814EDD" w14:paraId="102DEDD7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F23BD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0010—0100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CC20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Изминал период от време от класифицирането на експозициите като необслужвани</w:t>
            </w:r>
          </w:p>
          <w:p w14:paraId="27559F86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„Изминал период от класифицирането на експозициите като необслужвани“ означава изминалото време в години, откакто експозицията е била класифицирана като необслужвана. Институциите докладват данни за експозициите, за които референтната дата попада в съответния времеви интервал, като посочват периода в години от класифицирането на експозициите като необслужвани, независимо от прилагането на мерки за преструктуриране.</w:t>
            </w:r>
          </w:p>
          <w:p w14:paraId="1AD59E7D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 xml:space="preserve">За времевия интервал „&gt; X година(-и), &lt; = Y година(-и)“ институциите докладват данни за експозициите, за които референтната дата съответства на периода между </w:t>
            </w:r>
            <w:r w:rsidRPr="00814EDD">
              <w:rPr>
                <w:rFonts w:ascii="Times New Roman" w:hAnsi="Times New Roman"/>
                <w:sz w:val="24"/>
              </w:rPr>
              <w:lastRenderedPageBreak/>
              <w:t>първия и последния ден на година Y след класифицирането на тези експозиции като необслужвани.</w:t>
            </w:r>
          </w:p>
        </w:tc>
      </w:tr>
      <w:tr w:rsidR="00E7212E" w:rsidRPr="00814EDD" w14:paraId="3B7E96E6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0F12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lastRenderedPageBreak/>
              <w:t>0110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07B3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Общо</w:t>
            </w:r>
          </w:p>
          <w:p w14:paraId="5AC10F8E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sz w:val="24"/>
              </w:rPr>
              <w:t>Институциите докладват сбора от всички колони от 0010 до 0100.</w:t>
            </w:r>
          </w:p>
        </w:tc>
      </w:tr>
    </w:tbl>
    <w:p w14:paraId="026FC701" w14:textId="77777777" w:rsidR="00E7212E" w:rsidRPr="00814EDD" w:rsidRDefault="00E7212E" w:rsidP="00E7212E">
      <w:pPr>
        <w:jc w:val="left"/>
        <w:rPr>
          <w:rFonts w:ascii="Times New Roman" w:hAnsi="Times New Roman"/>
          <w:sz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E7212E" w:rsidRPr="00814EDD" w14:paraId="773F30DD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53235DA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Редове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4248A06C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Указания</w:t>
            </w:r>
          </w:p>
        </w:tc>
      </w:tr>
      <w:tr w:rsidR="00E7212E" w:rsidRPr="00814EDD" w14:paraId="530CBE45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28220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D892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Общо изискване за минимално покритие</w:t>
            </w:r>
          </w:p>
          <w:p w14:paraId="182F35CE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Член 47в, параграф 1, буква а) от Регламент (ЕС) № 575/2013</w:t>
            </w:r>
          </w:p>
          <w:p w14:paraId="662FCE5D" w14:textId="79E2CFC8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За изчисляването на общото изискване за минимално покритие за необслужваните експозиции, с изключение на преструктурираните експозиции, които попадат в обхвата на член 47в, параграф 6 от Регламент (ЕС) № 575/2013, институциите сумират изискването за минимално покритие за необезпечената част от необслужваните експозиции (ред 0020) и изискването за минимално покритие за обезпечената част от необслужваните експозиции (редове 0030-0045).</w:t>
            </w:r>
          </w:p>
        </w:tc>
      </w:tr>
      <w:tr w:rsidR="00E7212E" w:rsidRPr="00814EDD" w14:paraId="4F6620DD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39E7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2EC8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Необезпечена част от необслужваните експозиции</w:t>
            </w:r>
          </w:p>
          <w:p w14:paraId="27ED7CA9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Член 47в, параграф 1, буква а), подточка i) и член 47в, параграф 2 от Регламент (ЕС) № 575/2013</w:t>
            </w:r>
          </w:p>
          <w:p w14:paraId="5CD4163E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Изискването за минимално покритие се изчислява, като съвкупните стойности на експозициите в ред 0070 се умножат по съответния коефициент за всяка колона.</w:t>
            </w:r>
          </w:p>
        </w:tc>
      </w:tr>
      <w:tr w:rsidR="00E7212E" w:rsidRPr="00814EDD" w14:paraId="305ED6FA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9E0C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EB14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 xml:space="preserve">Част от необслужваните експозиции, обезпечена с недвижим имот или жилищен заем, гарантиран от приемлив доставчик на защита </w:t>
            </w:r>
          </w:p>
          <w:p w14:paraId="1AB54B5D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Член 47в, параграф 1, буква а), подточка ii) и член 47в, параграф 3, букви а), б), в), г), е), з) и и) от Регламент (ЕС) № 575/2013</w:t>
            </w:r>
          </w:p>
          <w:p w14:paraId="3818F43F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sz w:val="24"/>
              </w:rPr>
              <w:t>Изискването за минимално покритие се изчислява, като съвкупните стойности на експозициите в ред 0080 се умножат по съответния коефициент за всяка колона.</w:t>
            </w:r>
          </w:p>
        </w:tc>
      </w:tr>
      <w:tr w:rsidR="00E7212E" w:rsidRPr="00814EDD" w14:paraId="325AB5DC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F03D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2F93" w14:textId="77777777" w:rsidR="00E7212E" w:rsidRPr="00814EDD" w:rsidRDefault="00E7212E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Част от необслужваните експозиции, обезпечена с друга обезпечена кредитна защита или кредитна защита с гаранции</w:t>
            </w:r>
          </w:p>
          <w:p w14:paraId="5857E4F4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Член 47в, параграф 1, буква а), подточка ii), член 47в, параграф 3, букви а), б), в), д) и ж) от Регламент (ЕС) № 575/2013</w:t>
            </w:r>
          </w:p>
          <w:p w14:paraId="3EF75A94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sz w:val="24"/>
              </w:rPr>
              <w:t>Изискването за минимално покритие се изчислява, като съвкупните стойности на експозициите в ред 0090 се умножат по съответния коефициент за всяка колона.</w:t>
            </w:r>
          </w:p>
        </w:tc>
      </w:tr>
      <w:tr w:rsidR="00644DC5" w:rsidRPr="00814EDD" w14:paraId="00587073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1461" w14:textId="584000EC" w:rsidR="00644DC5" w:rsidRPr="00814EDD" w:rsidRDefault="00644DC5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0045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B3D8" w14:textId="77777777" w:rsidR="00644DC5" w:rsidRPr="00814EDD" w:rsidRDefault="00920721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Част от необслужваните експозиции, гарантирана или обезпечена с насрещна гаранция от приемлив доставчик на кредитна защита</w:t>
            </w:r>
          </w:p>
          <w:p w14:paraId="4C97CF34" w14:textId="77777777" w:rsidR="00920721" w:rsidRPr="00814EDD" w:rsidRDefault="00EB1058" w:rsidP="00BF7D57">
            <w:pPr>
              <w:jc w:val="left"/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Член 47в, параграф 4, буква б) от Регламент (ЕС) № 575/2013</w:t>
            </w:r>
          </w:p>
          <w:p w14:paraId="450588A8" w14:textId="2E5C57D7" w:rsidR="009A1028" w:rsidRPr="00814EDD" w:rsidRDefault="009A1028" w:rsidP="00BF7D57">
            <w:pPr>
              <w:jc w:val="left"/>
              <w:rPr>
                <w:rFonts w:ascii="Times New Roman" w:hAnsi="Times New Roman"/>
                <w:sz w:val="24"/>
              </w:rPr>
            </w:pPr>
            <w:r w:rsidRPr="00814EDD">
              <w:rPr>
                <w:rStyle w:val="cf01"/>
                <w:rFonts w:ascii="Times New Roman" w:hAnsi="Times New Roman"/>
                <w:sz w:val="24"/>
              </w:rPr>
              <w:t>Изискването за минимално покритие се изчислява, като съвкупните стойности на експозициите в ред 0110 и 0120 се умножат по съответните коефициенти за всяка колона.</w:t>
            </w:r>
          </w:p>
        </w:tc>
      </w:tr>
      <w:tr w:rsidR="00E7212E" w:rsidRPr="00814EDD" w14:paraId="7E5A3A0B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90A9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lastRenderedPageBreak/>
              <w:t>0060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760A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Стойност на експозицията</w:t>
            </w:r>
          </w:p>
          <w:p w14:paraId="2F7544E3" w14:textId="77777777" w:rsidR="00E7212E" w:rsidRPr="00814EDD" w:rsidRDefault="00E7212E" w:rsidP="00BF7D57">
            <w:pPr>
              <w:jc w:val="left"/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Член 47a, параграф 2 от Регламент (ЕС) № 575/2013</w:t>
            </w:r>
          </w:p>
          <w:p w14:paraId="40E077A1" w14:textId="04FB6552" w:rsidR="00E7212E" w:rsidRPr="00814EDD" w:rsidRDefault="00E7212E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sz w:val="24"/>
              </w:rPr>
              <w:t>За изчисляването на ред 0060 институциите сумират стойностите на експозициите, докладвани за необезпечената част от необслужваните експозиции (ред 0070), частта от необслужваните експозиции, обезпечена с недвижим имот или жилищен заем, гарантиран от приемлив доставчик на защита (ред 0080), частта от необслужваните експозиции, обезпечена с друга обезпечена кредитна защита или кредитна защита с гаранции (ред 0090), и частта от необслужваните експозиции, гарантирана или обезпечена с насрещна гаранция от приемлив доставчик на кредитна защита (ред 0110 и ред 0120).</w:t>
            </w:r>
          </w:p>
        </w:tc>
      </w:tr>
      <w:tr w:rsidR="00E7212E" w:rsidRPr="00814EDD" w14:paraId="7D97CB26" w14:textId="77777777" w:rsidTr="00BF7D57">
        <w:trPr>
          <w:trHeight w:val="80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C10A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7F04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Необезпечена част от необслужваните експозиции</w:t>
            </w:r>
          </w:p>
          <w:p w14:paraId="7BA082E2" w14:textId="77777777" w:rsidR="00E7212E" w:rsidRPr="00814EDD" w:rsidRDefault="00E7212E" w:rsidP="00BF7D57">
            <w:pPr>
              <w:jc w:val="left"/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Член 47a, параграф 2, член 47в, параграф 1 и член 47в, параграф 2 от Регламент (ЕС) № 575/2013</w:t>
            </w:r>
          </w:p>
          <w:p w14:paraId="57CA0E6A" w14:textId="77777777" w:rsidR="00E7212E" w:rsidRPr="00814EDD" w:rsidRDefault="00E7212E" w:rsidP="00BF7D57">
            <w:pPr>
              <w:jc w:val="left"/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Институциите докладват общата стойност на експозицията на необезпечената част от необслужваните експозиции, с разбивка по изминал период от класифицирането на експозициите като необслужвани.</w:t>
            </w:r>
          </w:p>
        </w:tc>
      </w:tr>
      <w:tr w:rsidR="00E7212E" w:rsidRPr="00814EDD" w14:paraId="132096CA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7E6B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B466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Част от необслужваните експозиции, обезпечена с недвижим имот или жилищен заем, гарантиран от приемлив доставчик на защита</w:t>
            </w:r>
          </w:p>
          <w:p w14:paraId="353C8B9D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Член 47а, параграф 2, член 47в, параграф 1 и член 47в, параграф 3, букви а), б), в), г), е), з) и и) от Регламент (ЕС) № 575/2013</w:t>
            </w:r>
          </w:p>
          <w:p w14:paraId="6EC4E8B7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sz w:val="24"/>
              </w:rPr>
              <w:t>Институциите докладват общата стойност на експозицията на частите от необслужваните експозиции, обезпечени с недвижим имот съгласно трета част, дял II от Регламент (ЕС) № 575/2013 или които представляват жилищен заем, гарантиран от приемлив доставчик на защита съгласно посоченото в член 201 от същия регламент.</w:t>
            </w:r>
          </w:p>
        </w:tc>
      </w:tr>
      <w:tr w:rsidR="00E7212E" w:rsidRPr="00814EDD" w14:paraId="7DE37758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82D8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92E6" w14:textId="77777777" w:rsidR="00E7212E" w:rsidRPr="00814EDD" w:rsidRDefault="00E7212E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Част от необслужваните експозиции, обезпечена с друга обезпечена кредитна защита или кредитна защита с гаранции</w:t>
            </w:r>
          </w:p>
          <w:p w14:paraId="3F457A1D" w14:textId="77777777" w:rsidR="00E7212E" w:rsidRPr="00814EDD" w:rsidRDefault="00E7212E" w:rsidP="00BF7D57">
            <w:pPr>
              <w:jc w:val="left"/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 xml:space="preserve">Член 47а, параграф 2, член 47в, параграф 1 и член 47в, параграф 3, букви а), б), в), д) и ж) от Регламент (ЕС) № 575/2013 </w:t>
            </w:r>
          </w:p>
          <w:p w14:paraId="676A8E56" w14:textId="77777777" w:rsidR="00E7212E" w:rsidRPr="00814EDD" w:rsidRDefault="00E7212E" w:rsidP="00BF7D57">
            <w:pPr>
              <w:jc w:val="left"/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Институциите докладват общата стойност на експозицията на частите от необслужваните експозиции, обезпечени с друга обезпечена кредитна защита или кредитна защита с гаранции съгласно трета част, дял II от Регламент (ЕС) № 575/2013.</w:t>
            </w:r>
          </w:p>
        </w:tc>
      </w:tr>
      <w:tr w:rsidR="00DE7A8B" w:rsidRPr="00814EDD" w14:paraId="7603122D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AAEE" w14:textId="30225BB7" w:rsidR="00DE7A8B" w:rsidRPr="00814EDD" w:rsidRDefault="00DE7A8B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04CC" w14:textId="77777777" w:rsidR="00DE7A8B" w:rsidRPr="00814EDD" w:rsidRDefault="00DE7A8B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Част от необслужваните експозиции, гарантирана или обезпечена с насрещна гаранция от приемлив доставчик на кредитна защита (коефициент 1)</w:t>
            </w:r>
          </w:p>
          <w:p w14:paraId="4D27415B" w14:textId="7FB89EC4" w:rsidR="00DE7A8B" w:rsidRPr="00814EDD" w:rsidRDefault="00DE7A8B" w:rsidP="00BF7D57">
            <w:pPr>
              <w:jc w:val="left"/>
              <w:rPr>
                <w:rFonts w:ascii="Times New Roman" w:hAnsi="Times New Roman"/>
                <w:bCs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Член 47в, параграф 4, буква б) от Регламент (ЕС) № 575/2013 (коефициент 1)</w:t>
            </w:r>
          </w:p>
        </w:tc>
      </w:tr>
      <w:tr w:rsidR="00DE7A8B" w:rsidRPr="00814EDD" w14:paraId="11A8A846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6928" w14:textId="2FC46201" w:rsidR="00DE7A8B" w:rsidRPr="00814EDD" w:rsidRDefault="00DE7A8B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1854" w14:textId="77777777" w:rsidR="00DE7A8B" w:rsidRPr="00814EDD" w:rsidRDefault="00DE7A8B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Част от необслужваните експозиции, гарантирана или обезпечена с насрещна гаранция от приемлив доставчик на кредитна защита (коефициент 0)</w:t>
            </w:r>
          </w:p>
          <w:p w14:paraId="1F86CE64" w14:textId="53FD9558" w:rsidR="00A13F70" w:rsidRPr="00814EDD" w:rsidRDefault="00DE7A8B" w:rsidP="00BF7D57">
            <w:pPr>
              <w:jc w:val="left"/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 xml:space="preserve">Член 47в, параграф 4, букви а) и б) от Регламент (ЕС) № 575/2013 (коефициент 0) Експозициите, за които приемлив доставчик на кредитна защита се е съгласил да изпълни изцяло всички задължения за плащане на длъжника към кредитната </w:t>
            </w:r>
            <w:r w:rsidRPr="00814EDD">
              <w:rPr>
                <w:rFonts w:ascii="Times New Roman" w:hAnsi="Times New Roman"/>
                <w:sz w:val="24"/>
              </w:rPr>
              <w:lastRenderedPageBreak/>
              <w:t>институция и в съответствие с първоначалния договорен график за плащане, следва да се докладват в ред 0120 (за всички времеви интервали).</w:t>
            </w:r>
          </w:p>
        </w:tc>
      </w:tr>
    </w:tbl>
    <w:p w14:paraId="50ED2ECA" w14:textId="77777777" w:rsidR="00E7212E" w:rsidRPr="00814EDD" w:rsidRDefault="00E7212E" w:rsidP="00E7212E">
      <w:pPr>
        <w:spacing w:before="0" w:after="160" w:line="259" w:lineRule="auto"/>
        <w:jc w:val="left"/>
        <w:rPr>
          <w:rFonts w:ascii="Times New Roman" w:hAnsi="Times New Roman"/>
          <w:sz w:val="24"/>
        </w:rPr>
      </w:pPr>
    </w:p>
    <w:p w14:paraId="3628EDB9" w14:textId="77777777" w:rsidR="00E7212E" w:rsidRPr="00814EDD" w:rsidRDefault="00E7212E" w:rsidP="00E7212E">
      <w:pPr>
        <w:pStyle w:val="Instructionsberschrift2"/>
        <w:numPr>
          <w:ilvl w:val="1"/>
          <w:numId w:val="4"/>
        </w:numPr>
        <w:tabs>
          <w:tab w:val="num" w:pos="360"/>
        </w:tabs>
        <w:ind w:left="1440" w:hanging="360"/>
        <w:rPr>
          <w:rFonts w:ascii="Times New Roman" w:hAnsi="Times New Roman" w:cs="Times New Roman"/>
          <w:sz w:val="24"/>
        </w:rPr>
      </w:pPr>
      <w:bookmarkStart w:id="12" w:name="_Toc19715893"/>
      <w:bookmarkStart w:id="13" w:name="_Toc151714532"/>
      <w:r w:rsidRPr="00814EDD">
        <w:rPr>
          <w:rFonts w:ascii="Times New Roman" w:hAnsi="Times New Roman"/>
          <w:sz w:val="24"/>
        </w:rPr>
        <w:t>C 35.03 – ИЗИСКВАНИЯТА ЗА МИНИМАЛНО ПОКРИТИЕ И СТОЙНОСТИ НА НЕОБСЛУЖВАНИТЕ ПРЕСТРУКТУРИРАНИ ЕКСПОЗИЦИИ, КОИТО ПОПАДАТ В ОБХВАТА НА ЧЛЕН 47В, ПАРАГРАФ 6 ОТ РЕГЛАМЕНТ (ЕС) № 575/2013 (NPE LC3)</w:t>
      </w:r>
      <w:bookmarkStart w:id="14" w:name="_Toc19715894"/>
      <w:bookmarkEnd w:id="12"/>
      <w:bookmarkEnd w:id="13"/>
      <w:bookmarkEnd w:id="14"/>
    </w:p>
    <w:p w14:paraId="5B34B317" w14:textId="77777777" w:rsidR="00E7212E" w:rsidRPr="00814EDD" w:rsidRDefault="00E7212E" w:rsidP="00E7212E">
      <w:pPr>
        <w:pStyle w:val="Instructionsberschrift2"/>
        <w:numPr>
          <w:ilvl w:val="2"/>
          <w:numId w:val="4"/>
        </w:numPr>
        <w:tabs>
          <w:tab w:val="num" w:pos="360"/>
        </w:tabs>
        <w:ind w:left="2160" w:hanging="180"/>
        <w:rPr>
          <w:rFonts w:ascii="Times New Roman" w:hAnsi="Times New Roman" w:cs="Times New Roman"/>
          <w:sz w:val="24"/>
        </w:rPr>
      </w:pPr>
      <w:bookmarkStart w:id="15" w:name="_Toc19715895"/>
      <w:bookmarkStart w:id="16" w:name="_Toc151714533"/>
      <w:r w:rsidRPr="00814EDD">
        <w:rPr>
          <w:rFonts w:ascii="Times New Roman" w:hAnsi="Times New Roman"/>
          <w:sz w:val="24"/>
        </w:rPr>
        <w:t>Указания относно конкретни позиции</w:t>
      </w:r>
      <w:bookmarkEnd w:id="15"/>
      <w:bookmarkEnd w:id="16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E7212E" w:rsidRPr="00814EDD" w14:paraId="58876AE5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FC74DE1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Колони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6C036004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Указания</w:t>
            </w:r>
          </w:p>
        </w:tc>
      </w:tr>
      <w:tr w:rsidR="00E7212E" w:rsidRPr="00814EDD" w14:paraId="7EDF27B4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CAD54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0010—0100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5D10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Изминал период от време от класифицирането на експозициите като необслужвани</w:t>
            </w:r>
          </w:p>
          <w:p w14:paraId="6028F7B7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„Изминал период от класифицирането на експозициите като необслужвани“ означава изминалото време в години, откакто експозицията е била класифицирана като необслужвана. Институциите докладват данни за експозициите, за които референтната дата попада в съответния времеви интервал, като посочват периода в години от класифицирането на експозициите като необслужвани, независимо от прилагането на мерки за преструктуриране.</w:t>
            </w:r>
          </w:p>
          <w:p w14:paraId="1EB41D92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За времевия интервал „&gt; X година(-и), &lt; = Y година(-и)“ институциите докладват данни за експозициите, за които референтната дата съответства на периода между първия и последния ден на година Y след класифицирането на тези експозиции като необслужвани.</w:t>
            </w:r>
          </w:p>
        </w:tc>
      </w:tr>
      <w:tr w:rsidR="00E7212E" w:rsidRPr="00814EDD" w14:paraId="2DDAC16E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1109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6ECB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Общо</w:t>
            </w:r>
          </w:p>
          <w:p w14:paraId="63F44A7E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sz w:val="24"/>
              </w:rPr>
              <w:t>Институциите докладват сбора от всички колони от 0010 до 0100.</w:t>
            </w:r>
          </w:p>
        </w:tc>
      </w:tr>
    </w:tbl>
    <w:p w14:paraId="3C3B63E4" w14:textId="77777777" w:rsidR="00E7212E" w:rsidRPr="00814EDD" w:rsidRDefault="00E7212E" w:rsidP="00E7212E">
      <w:pPr>
        <w:jc w:val="left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E7212E" w:rsidRPr="00814EDD" w14:paraId="1FAB4941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4D73EDE1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Редове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379B896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Указания</w:t>
            </w:r>
          </w:p>
        </w:tc>
      </w:tr>
      <w:tr w:rsidR="00E7212E" w:rsidRPr="00814EDD" w14:paraId="4AFA24F3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618B6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A648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Общо изискване за минимално покритие</w:t>
            </w:r>
          </w:p>
          <w:p w14:paraId="1C8DD96C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Член 47в, параграф 1, буква а) и член 47в, параграф 6 от Регламент (ЕС) № 575/2013</w:t>
            </w:r>
          </w:p>
          <w:p w14:paraId="08DABFBB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За изчисляването на общото изискване за минимално покритие за необслужваните преструктурирани експозиции, които попадат в обхвата на член 47в, параграф 6 от Регламент (ЕС) № 575/2013, институциите сумират изискванията за минимално покритие за необезпечената част от преструктурираните необслужвани експозиции (ред 0020), частта от преструктурираните необслужвани експозиции, обезпечени с недвижим имот или жилищен заем, гарантиран от приемлив доставчик на защита (ред 0030), и частта от преструктурираните необслужвани експозиции, обезпечени с друга обезпечена кредитна защита или кредитна защита с гаранции (ред 0040).</w:t>
            </w:r>
          </w:p>
        </w:tc>
      </w:tr>
      <w:tr w:rsidR="00E7212E" w:rsidRPr="00814EDD" w14:paraId="17F39371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6B12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87DA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Необезпечена част от необслужваните експозиции</w:t>
            </w:r>
          </w:p>
          <w:p w14:paraId="01C888D8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Член 47в, параграф 1, буква а), подточка i), член 47в, параграф 2 и член 47в, параграф 6 от Регламент (ЕС) № 575/2013</w:t>
            </w:r>
          </w:p>
          <w:p w14:paraId="0536875C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lastRenderedPageBreak/>
              <w:t>Институциите докладват общото изискване за минимално покритие за необезпечената част от необслужваните преструктурирани експозиции, които попадат в обхвата на член 47в, параграф 6 от Регламент (ЕС) № 575/2013, т.е. сбора от изчислените стойности на ниво експозиция.</w:t>
            </w:r>
          </w:p>
        </w:tc>
      </w:tr>
      <w:tr w:rsidR="00E7212E" w:rsidRPr="00814EDD" w14:paraId="3B5740C0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174D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lastRenderedPageBreak/>
              <w:t>0030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DDF2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Част от необслужваните експозиции, обезпечена с недвижим имот или жилищен заем, гарантиран от приемлив доставчик на защита</w:t>
            </w:r>
          </w:p>
          <w:p w14:paraId="073D5D9E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Член 47в, параграф 1, буква а), подточка ii) и член 47в, параграф 3, букви а), б), в), г), е), з) и и) и член 47в, параграф 6 от Регламент (ЕС) № 575/2013</w:t>
            </w:r>
          </w:p>
          <w:p w14:paraId="583D1B90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sz w:val="24"/>
              </w:rPr>
              <w:t xml:space="preserve">Институциите докладват общото изискване за минимално покритие за частите от необслужваните преструктурирани експозиции, обезпечени с недвижим имот съгласно трета част, дял II от Регламент (ЕС) № 575/2013, или които представляват жилищен заем, гарантиран от приемлив доставчик на защита съгласно посоченото в член 201 от същия регламент, които попадат в обхвата на член 47в, параграф 6 от същия регламент, т.е. сбора от изчислените стойности на ниво експозиция. </w:t>
            </w:r>
          </w:p>
        </w:tc>
      </w:tr>
      <w:tr w:rsidR="00E7212E" w:rsidRPr="00814EDD" w14:paraId="68B6C19E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CCA2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363F" w14:textId="77777777" w:rsidR="00E7212E" w:rsidRPr="00814EDD" w:rsidRDefault="00E7212E" w:rsidP="00BF7D57">
            <w:pPr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Част от необслужваните експозиции, обезпечена с друга обезпечена кредитна защита или кредитна защита с гаранции</w:t>
            </w:r>
          </w:p>
          <w:p w14:paraId="001BEF19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Член 47в, параграф 1, буква а), подточка ii), член 47в, параграф 3, букви а), б), в), д) и ж) и член 47в, параграф 6 от Регламент (ЕС) № 575/2013</w:t>
            </w:r>
          </w:p>
          <w:p w14:paraId="4AB04E40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Институциите докладват общото изискване за минимално покритие за частите от необслужваните преструктурирани експозиции, обезпечени с друга обезпечена кредитна защита или кредитна защита с гаранции, които попадат в обхвата на член 47в, параграф 6 от Регламент (ЕС) № 575/2013, т.е. сбора от изчислените стойности на ниво експозиция.</w:t>
            </w:r>
          </w:p>
        </w:tc>
      </w:tr>
      <w:tr w:rsidR="00E7212E" w:rsidRPr="00814EDD" w14:paraId="04E19BFB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C6DB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8E16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Стойност на експозицията</w:t>
            </w:r>
          </w:p>
          <w:p w14:paraId="1D4AA342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Член 47a, параграф 2 и член 47в, параграф 6 от Регламент (ЕС) № 575/2013</w:t>
            </w:r>
          </w:p>
          <w:p w14:paraId="5365D678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sz w:val="24"/>
              </w:rPr>
              <w:t xml:space="preserve">За изчисляването на стойността на експозицията институциите сумират стойностите на експозициите за необезпечената част от необслужваните експозиции (ред 0060), частта от необслужваните експозиции, обезпечена с недвижим имот или жилищен заем, гарантиран от приемлив доставчик на защита (ред 0070) и частта от необслужваните експозиции, обезпечена с друга обезпечена кредитна защита или кредитна защита с гаранции (ред 0120), когато е приложимо. </w:t>
            </w:r>
          </w:p>
        </w:tc>
      </w:tr>
      <w:tr w:rsidR="00E7212E" w:rsidRPr="00814EDD" w14:paraId="2C7881D8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8C40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698F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Необезпечена част от необслужваните експозиции</w:t>
            </w:r>
          </w:p>
          <w:p w14:paraId="5A3C8BE2" w14:textId="77777777" w:rsidR="00E7212E" w:rsidRPr="00814EDD" w:rsidRDefault="00E7212E" w:rsidP="00BF7D57">
            <w:pPr>
              <w:jc w:val="left"/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Член 47a, параграф 2, член 47в, параграф 1, член 47в, параграф 2 и член 47в, параграф 6 от Регламент (ЕС) № 575/2013</w:t>
            </w:r>
          </w:p>
          <w:p w14:paraId="5FCF3D88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sz w:val="24"/>
              </w:rPr>
              <w:t>Институциите докладват общата стойност на експозицията на необезпечената част от необслужваните преструктурирани експозиции, които попадат в обхвата на член 47в, параграф 6 от Регламент (ЕС) № 575/2013, когато първата мярка за преструктуриране е била предоставена между първия и последния ден на втората година след класифицирането на експозицията като необслужвана (&gt; 1 година; &lt;= 2 години)</w:t>
            </w:r>
          </w:p>
        </w:tc>
      </w:tr>
      <w:tr w:rsidR="00E7212E" w:rsidRPr="00814EDD" w14:paraId="4A0A4386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037A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2826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Част от необслужваните експозиции, обезпечена с недвижим имот или жилищен заем, гарантиран от приемлив доставчик на защита</w:t>
            </w:r>
          </w:p>
          <w:p w14:paraId="6D8528EC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lastRenderedPageBreak/>
              <w:t>Член 47а, параграф 2, член 47в, параграф 1 и член 47в, параграф 3, букви а), б), в), г), е), з) и и) и член 47в, параграф 6 от Регламент (ЕС) № 575/2013</w:t>
            </w:r>
          </w:p>
          <w:p w14:paraId="287FCDE3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sz w:val="24"/>
              </w:rPr>
              <w:t>Институциите докладват общата стойност на експозицията на частите от необслужваните преструктурирани експозиции, които попадат в обхвата на член 47в, параграф 6 от Регламент (ЕС) № 575/2013, обезпечени с недвижим имот съгласно трета част, дял II от същия регламент или които представляват жилищен заем, гарантиран от приемлив доставчик на защита съгласно посоченото в член 201 от същия регламент.</w:t>
            </w:r>
          </w:p>
        </w:tc>
      </w:tr>
      <w:tr w:rsidR="00E7212E" w:rsidRPr="00814EDD" w14:paraId="46C7DDF6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3F27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lastRenderedPageBreak/>
              <w:t>0080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7BFC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&gt; 2 и &lt;= 3 години след класифицирането като необслужвана експозиция</w:t>
            </w:r>
          </w:p>
          <w:p w14:paraId="132D2A99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sz w:val="24"/>
              </w:rPr>
              <w:t>Институциите докладват стойността на преструктурираните необслужвани експозиции, които попадат в обхвата на член 47в, параграф 6 от Регламент (ЕС) № 575/2013, обезпечени с недвижим имот или жилищен заем, гарантиран от приемлив доставчик на защита, когато първата мярка за преструктуриране е била предоставена между първия и последния ден на третата година след класифицирането на експозицията като необслужвана.</w:t>
            </w:r>
          </w:p>
        </w:tc>
      </w:tr>
      <w:tr w:rsidR="00E7212E" w:rsidRPr="00814EDD" w14:paraId="648961B9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10E9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C616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&gt; 3 и &lt;= 4 години след класифицирането като необслужвана експозиция</w:t>
            </w:r>
          </w:p>
          <w:p w14:paraId="5A90152E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sz w:val="24"/>
              </w:rPr>
              <w:t>Институциите докладват стойността на преструктурираните необслужвани експозиции, които попадат в обхвата на член 47в, параграф 6 от Регламент (ЕС) № 575/2013, обезпечени с недвижим имот или жилищен заем, гарантиран от приемлив доставчик на защита, когато първата мярка за преструктуриране е била предоставена между първия и последния ден на четвъртата година след класифицирането на експозицията като необслужвана.</w:t>
            </w:r>
          </w:p>
        </w:tc>
      </w:tr>
      <w:tr w:rsidR="00E7212E" w:rsidRPr="00814EDD" w14:paraId="2A457183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D226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AA69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&gt; 4 и &lt;= 5 години след класифицирането като необслужвана експозиция</w:t>
            </w:r>
          </w:p>
          <w:p w14:paraId="5C5E573C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sz w:val="24"/>
              </w:rPr>
              <w:t>Институциите докладват стойността на преструктурираните необслужвани експозиции, които попадат в обхвата на член 47в, параграф 6 от Регламент (ЕС) № 575/2013, обезпечени с недвижим имот или жилищен заем, гарантиран от приемлив доставчик на защита, когато първата мярка за преструктуриране е била предоставена между първия и последния ден на петата година след класифицирането на експозицията като необслужвана.</w:t>
            </w:r>
          </w:p>
        </w:tc>
      </w:tr>
      <w:tr w:rsidR="00E7212E" w:rsidRPr="00814EDD" w14:paraId="1E99DC3D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8AD4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B17F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&gt; 5 и &lt;= 6 години след класифицирането като необслужвана експозиция</w:t>
            </w:r>
          </w:p>
          <w:p w14:paraId="59F81DBE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sz w:val="24"/>
              </w:rPr>
              <w:t>Институциите докладват стойността на преструктурираните необслужвани експозиции, които попадат в обхвата на член 47в, параграф 6 от Регламент (ЕС) № 575/2013, обезпечени с недвижим имот или жилищен заем, гарантиран от приемлив доставчик на защита, когато първата мярка за преструктуриране е била предоставена между първия и последния ден на шестата година след класифицирането на експозицията като необслужвана.</w:t>
            </w:r>
          </w:p>
        </w:tc>
      </w:tr>
      <w:tr w:rsidR="00E7212E" w:rsidRPr="00814EDD" w14:paraId="267AFB02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DE50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67D8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</w:rPr>
            </w:pPr>
            <w:r w:rsidRPr="00814EDD">
              <w:rPr>
                <w:rFonts w:ascii="Times New Roman" w:hAnsi="Times New Roman"/>
                <w:b/>
                <w:sz w:val="24"/>
              </w:rPr>
              <w:t>Част от необслужваните експозиции, обезпечена с друга обезпечена кредитна защита или кредитна защита с гаранции</w:t>
            </w:r>
          </w:p>
          <w:p w14:paraId="4697BFEE" w14:textId="77777777" w:rsidR="00E7212E" w:rsidRPr="00814EDD" w:rsidRDefault="00E7212E" w:rsidP="00BF7D57">
            <w:pPr>
              <w:jc w:val="left"/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Член 47в, параграф 1, член 47в, параграф 3, букви а), б), в), д) и ж) и член 47в, параграф 6 от Регламент (ЕС) № 575/2013</w:t>
            </w:r>
          </w:p>
          <w:p w14:paraId="46AAEE0B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sz w:val="24"/>
              </w:rPr>
              <w:t xml:space="preserve">Институциите докладват общата стойност на експозицията на частите от необслужваните преструктурирани експозиции, които попадат в обхвата на </w:t>
            </w:r>
            <w:r w:rsidRPr="00814EDD">
              <w:rPr>
                <w:rFonts w:ascii="Times New Roman" w:hAnsi="Times New Roman"/>
                <w:sz w:val="24"/>
              </w:rPr>
              <w:lastRenderedPageBreak/>
              <w:t>член 47в, параграф 6 от Регламент (ЕС) № 575/2013, обезпечени с друга обезпечена кредитна защита или кредитна защита с гаранции съгласно трета част, дял II от Регламент (ЕС) № 575/2013.</w:t>
            </w:r>
          </w:p>
        </w:tc>
      </w:tr>
      <w:tr w:rsidR="00E7212E" w:rsidRPr="00814EDD" w14:paraId="02BA28E0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3B7D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lastRenderedPageBreak/>
              <w:t>0130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1A5B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&gt; 2 и &lt;= 3 години след класифицирането като необслужвана експозиция</w:t>
            </w:r>
          </w:p>
          <w:p w14:paraId="3196D6C6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Институциите докладват стойността на преструктурираните необслужвани експозиции, които попадат в обхвата на член 47в, параграф 6 от Регламент (ЕС) № 575/2013, обезпечени с друга обезпечена кредитна защита или кредитна защита с гаранции, когато първата мярка за преструктуриране е била предоставена между първия и последния ден на третата година след класифицирането на експозицията като необслужвана.</w:t>
            </w:r>
          </w:p>
        </w:tc>
      </w:tr>
      <w:tr w:rsidR="00E7212E" w:rsidRPr="00814EDD" w14:paraId="56AE585B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BCAB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B4CE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&gt; 3 и &lt;= 4 години след класифицирането като необслужвана експозиция</w:t>
            </w:r>
          </w:p>
          <w:p w14:paraId="601D14A8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sz w:val="24"/>
              </w:rPr>
              <w:t>Институциите докладват стойността на преструктурираните необслужвани експозиции, които попадат в обхвата на член 47в, параграф 6 от Регламент (ЕС) № 575/2013, обезпечени с друга обезпечена кредитна защита или кредитна защита с гаранции, когато първата мярка за преструктуриране е била предоставена между първия и последния ден на четвъртата година след класифицирането на експозицията като необслужвана.</w:t>
            </w:r>
          </w:p>
        </w:tc>
      </w:tr>
      <w:tr w:rsidR="00E7212E" w:rsidRPr="00814EDD" w14:paraId="6139760B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8767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6D48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&gt; 4 и &lt;= 5 години след класифицирането като необслужвана експозиция</w:t>
            </w:r>
          </w:p>
          <w:p w14:paraId="2D884E88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sz w:val="24"/>
              </w:rPr>
              <w:t>Институциите докладват стойността на преструктурираните необслужвани експозиции, които попадат в обхвата на член 47в, параграф 6 от Регламент (ЕС) № 575/2013, обезпечени с друга обезпечена кредитна защита или кредитна защита с гаранции, когато първата мярка за преструктуриране е била предоставена между първия и последния ден на петата година след класифицирането на експозицията като необслужвана.</w:t>
            </w:r>
          </w:p>
        </w:tc>
      </w:tr>
      <w:tr w:rsidR="00E7212E" w:rsidRPr="00814EDD" w14:paraId="731898ED" w14:textId="77777777" w:rsidTr="00BF7D5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7E80" w14:textId="77777777" w:rsidR="00E7212E" w:rsidRPr="00814EDD" w:rsidRDefault="00E7212E" w:rsidP="00BF7D57">
            <w:pPr>
              <w:rPr>
                <w:rFonts w:ascii="Times New Roman" w:hAnsi="Times New Roman"/>
                <w:sz w:val="24"/>
              </w:rPr>
            </w:pPr>
            <w:r w:rsidRPr="00814EDD">
              <w:rPr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F407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b/>
                <w:sz w:val="24"/>
                <w:u w:val="single"/>
              </w:rPr>
              <w:t>&gt; 5 и &lt;= 6 години след класифицирането като необслужвана експозиция</w:t>
            </w:r>
          </w:p>
          <w:p w14:paraId="337D9061" w14:textId="77777777" w:rsidR="00E7212E" w:rsidRPr="00814EDD" w:rsidRDefault="00E7212E" w:rsidP="00BF7D57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814EDD">
              <w:rPr>
                <w:rFonts w:ascii="Times New Roman" w:hAnsi="Times New Roman"/>
                <w:sz w:val="24"/>
              </w:rPr>
              <w:t>Институциите докладват стойността на преструктурираните необслужвани експозиции, които попадат в обхвата на член 47в, параграф 6 от Регламент (ЕС) № 575/2013, обезпечени с друга обезпечена кредитна защита или кредитна защита с гаранции, когато първата мярка за преструктуриране е била предоставена между първия и последния ден на шестата година след класифицирането на експозицията като необслужвана.“</w:t>
            </w:r>
          </w:p>
        </w:tc>
      </w:tr>
    </w:tbl>
    <w:p w14:paraId="11AFA513" w14:textId="77777777" w:rsidR="00E7212E" w:rsidRPr="00814EDD" w:rsidRDefault="00E7212E" w:rsidP="00E7212E">
      <w:pPr>
        <w:spacing w:after="0"/>
        <w:rPr>
          <w:rStyle w:val="InstructionsTabelleText"/>
          <w:rFonts w:ascii="Times New Roman" w:hAnsi="Times New Roman"/>
          <w:sz w:val="24"/>
        </w:rPr>
      </w:pPr>
    </w:p>
    <w:p w14:paraId="2904933F" w14:textId="77777777" w:rsidR="00E7212E" w:rsidRPr="00814EDD" w:rsidRDefault="00E7212E"/>
    <w:p w14:paraId="02452ACA" w14:textId="77777777" w:rsidR="00E7212E" w:rsidRPr="00814EDD" w:rsidRDefault="00E7212E"/>
    <w:sectPr w:rsidR="00E7212E" w:rsidRPr="00814EDD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855B9" w14:textId="77777777" w:rsidR="00E7212E" w:rsidRDefault="00E7212E" w:rsidP="00E7212E">
      <w:pPr>
        <w:spacing w:before="0" w:after="0"/>
      </w:pPr>
      <w:r>
        <w:separator/>
      </w:r>
    </w:p>
  </w:endnote>
  <w:endnote w:type="continuationSeparator" w:id="0">
    <w:p w14:paraId="6762C1CE" w14:textId="77777777" w:rsidR="00E7212E" w:rsidRDefault="00E7212E" w:rsidP="00E7212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4E631" w14:textId="77777777" w:rsidR="00E7212E" w:rsidRDefault="00E7212E" w:rsidP="00E7212E">
      <w:pPr>
        <w:spacing w:before="0" w:after="0"/>
      </w:pPr>
      <w:r>
        <w:separator/>
      </w:r>
    </w:p>
  </w:footnote>
  <w:footnote w:type="continuationSeparator" w:id="0">
    <w:p w14:paraId="42FAF87D" w14:textId="77777777" w:rsidR="00E7212E" w:rsidRDefault="00E7212E" w:rsidP="00E7212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FFFDF" w14:textId="690734D7" w:rsidR="00E7212E" w:rsidRDefault="00E7212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48306CD" wp14:editId="4FA01B7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60518714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6996F3" w14:textId="0AD0C14C" w:rsidR="00E7212E" w:rsidRPr="00E7212E" w:rsidRDefault="00E7212E" w:rsidP="00E7212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8306C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Regular Us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416996F3" w14:textId="0AD0C14C" w:rsidR="00E7212E" w:rsidRPr="00E7212E" w:rsidRDefault="00E7212E" w:rsidP="00E7212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2CB4E" w14:textId="718E4983" w:rsidR="00E7212E" w:rsidRDefault="00E7212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AA72417" wp14:editId="79B1803A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833437356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9E981A" w14:textId="4D3DF82F" w:rsidR="00E7212E" w:rsidRPr="00E7212E" w:rsidRDefault="00E7212E" w:rsidP="00E7212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A7241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Regular Us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469E981A" w14:textId="4D3DF82F" w:rsidR="00E7212E" w:rsidRPr="00E7212E" w:rsidRDefault="00E7212E" w:rsidP="00E7212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BAC92" w14:textId="374ACA92" w:rsidR="00E7212E" w:rsidRDefault="00E7212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B4A1576" wp14:editId="09A51342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068551181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1F9012" w14:textId="7DE6DFAC" w:rsidR="00E7212E" w:rsidRPr="00E7212E" w:rsidRDefault="00E7212E" w:rsidP="00E7212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4A157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Regular Us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81F9012" w14:textId="7DE6DFAC" w:rsidR="00E7212E" w:rsidRPr="00E7212E" w:rsidRDefault="00E7212E" w:rsidP="00E7212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AB576DD"/>
    <w:multiLevelType w:val="hybridMultilevel"/>
    <w:tmpl w:val="0B589F6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7">
      <w:start w:val="1"/>
      <w:numFmt w:val="lowerLetter"/>
      <w:lvlText w:val="%2)"/>
      <w:lvlJc w:val="left"/>
      <w:pPr>
        <w:ind w:left="1080" w:hanging="360"/>
      </w:pPr>
    </w:lvl>
    <w:lvl w:ilvl="2" w:tplc="0870FF94">
      <w:start w:val="1"/>
      <w:numFmt w:val="lowerRoman"/>
      <w:lvlText w:val="%3."/>
      <w:lvlJc w:val="right"/>
      <w:pPr>
        <w:ind w:left="1800" w:hanging="180"/>
      </w:pPr>
      <w:rPr>
        <w:b w:val="0"/>
        <w:bCs w:val="0"/>
      </w:r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346567"/>
    <w:multiLevelType w:val="hybridMultilevel"/>
    <w:tmpl w:val="D68A1A94"/>
    <w:lvl w:ilvl="0" w:tplc="58DC475E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1794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4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485394352">
    <w:abstractNumId w:val="1"/>
  </w:num>
  <w:num w:numId="2" w16cid:durableId="1923681300">
    <w:abstractNumId w:val="0"/>
  </w:num>
  <w:num w:numId="3" w16cid:durableId="249973241">
    <w:abstractNumId w:val="3"/>
  </w:num>
  <w:num w:numId="4" w16cid:durableId="1115178956">
    <w:abstractNumId w:val="4"/>
  </w:num>
  <w:num w:numId="5" w16cid:durableId="815414938">
    <w:abstractNumId w:val="0"/>
  </w:num>
  <w:num w:numId="6" w16cid:durableId="1398165494">
    <w:abstractNumId w:val="0"/>
  </w:num>
  <w:num w:numId="7" w16cid:durableId="333068090">
    <w:abstractNumId w:val="2"/>
  </w:num>
  <w:num w:numId="8" w16cid:durableId="710107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7212E"/>
    <w:rsid w:val="00081E64"/>
    <w:rsid w:val="002567E9"/>
    <w:rsid w:val="003952A8"/>
    <w:rsid w:val="00483B10"/>
    <w:rsid w:val="005334A8"/>
    <w:rsid w:val="0054523A"/>
    <w:rsid w:val="006124F8"/>
    <w:rsid w:val="00613074"/>
    <w:rsid w:val="00631623"/>
    <w:rsid w:val="00644DC5"/>
    <w:rsid w:val="00697C35"/>
    <w:rsid w:val="006F49DC"/>
    <w:rsid w:val="00743A25"/>
    <w:rsid w:val="00762D95"/>
    <w:rsid w:val="00814EDD"/>
    <w:rsid w:val="008A07E7"/>
    <w:rsid w:val="008F5111"/>
    <w:rsid w:val="00920721"/>
    <w:rsid w:val="009A1028"/>
    <w:rsid w:val="00A13F70"/>
    <w:rsid w:val="00A6002C"/>
    <w:rsid w:val="00AD1E4E"/>
    <w:rsid w:val="00AE0E53"/>
    <w:rsid w:val="00B051AC"/>
    <w:rsid w:val="00B71F25"/>
    <w:rsid w:val="00C60464"/>
    <w:rsid w:val="00C6168C"/>
    <w:rsid w:val="00CE7E0E"/>
    <w:rsid w:val="00D04724"/>
    <w:rsid w:val="00D7097B"/>
    <w:rsid w:val="00D87B9C"/>
    <w:rsid w:val="00D96891"/>
    <w:rsid w:val="00DE7A8B"/>
    <w:rsid w:val="00E41AE1"/>
    <w:rsid w:val="00E6415C"/>
    <w:rsid w:val="00E7212E"/>
    <w:rsid w:val="00EB1058"/>
    <w:rsid w:val="00EF07A1"/>
    <w:rsid w:val="00F3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6A3B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12E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21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ionsberschrift2">
    <w:name w:val="Instructions Überschrift 2"/>
    <w:basedOn w:val="Heading2"/>
    <w:rsid w:val="00E7212E"/>
    <w:pPr>
      <w:keepLines w:val="0"/>
      <w:numPr>
        <w:numId w:val="1"/>
      </w:numPr>
      <w:tabs>
        <w:tab w:val="num" w:pos="360"/>
      </w:tabs>
      <w:spacing w:before="240" w:after="240"/>
      <w:ind w:left="0" w:firstLine="0"/>
    </w:pPr>
    <w:rPr>
      <w:rFonts w:ascii="Verdana" w:eastAsia="Arial" w:hAnsi="Verdana" w:cs="Arial"/>
      <w:color w:val="auto"/>
      <w:sz w:val="20"/>
      <w:szCs w:val="24"/>
      <w:u w:val="single"/>
      <w:lang w:eastAsia="x-none"/>
    </w:rPr>
  </w:style>
  <w:style w:type="character" w:customStyle="1" w:styleId="InstructionsTabelleText">
    <w:name w:val="Instructions Tabelle Text"/>
    <w:rsid w:val="00E7212E"/>
    <w:rPr>
      <w:rFonts w:ascii="Verdana" w:hAnsi="Verdana" w:cs="Times New Roman"/>
      <w:sz w:val="20"/>
    </w:rPr>
  </w:style>
  <w:style w:type="paragraph" w:styleId="ListParagraph">
    <w:name w:val="List Paragraph"/>
    <w:basedOn w:val="Normal"/>
    <w:link w:val="ListParagraphChar"/>
    <w:uiPriority w:val="34"/>
    <w:qFormat/>
    <w:rsid w:val="00E7212E"/>
    <w:pPr>
      <w:ind w:left="708"/>
    </w:pPr>
  </w:style>
  <w:style w:type="paragraph" w:customStyle="1" w:styleId="InstructionsText2">
    <w:name w:val="Instructions Text 2"/>
    <w:basedOn w:val="Normal"/>
    <w:qFormat/>
    <w:rsid w:val="00E7212E"/>
    <w:pPr>
      <w:numPr>
        <w:numId w:val="2"/>
      </w:numPr>
      <w:spacing w:before="0" w:after="240"/>
    </w:pPr>
    <w:rPr>
      <w:rFonts w:ascii="Times New Roman" w:hAnsi="Times New Roman"/>
      <w:sz w:val="24"/>
      <w:lang w:eastAsia="de-DE"/>
    </w:rPr>
  </w:style>
  <w:style w:type="paragraph" w:customStyle="1" w:styleId="body">
    <w:name w:val="body"/>
    <w:link w:val="bodyChar"/>
    <w:qFormat/>
    <w:rsid w:val="00E7212E"/>
    <w:pPr>
      <w:spacing w:before="240" w:after="120" w:line="276" w:lineRule="auto"/>
      <w:jc w:val="both"/>
    </w:pPr>
    <w:rPr>
      <w:rFonts w:eastAsiaTheme="minorEastAsia"/>
      <w:kern w:val="0"/>
      <w:szCs w:val="24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7212E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212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7212E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7212E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Revision">
    <w:name w:val="Revision"/>
    <w:hidden/>
    <w:uiPriority w:val="99"/>
    <w:semiHidden/>
    <w:rsid w:val="00DE7A8B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124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24F8"/>
    <w:pPr>
      <w:spacing w:before="0" w:after="0"/>
      <w:jc w:val="left"/>
    </w:pPr>
    <w:rPr>
      <w:rFonts w:asciiTheme="minorHAnsi" w:eastAsiaTheme="minorEastAsia" w:hAnsiTheme="minorHAnsi" w:cstheme="minorBidi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24F8"/>
    <w:rPr>
      <w:rFonts w:eastAsiaTheme="minorEastAsia"/>
      <w:kern w:val="0"/>
      <w:sz w:val="20"/>
      <w:szCs w:val="20"/>
      <w14:ligatures w14:val="none"/>
    </w:rPr>
  </w:style>
  <w:style w:type="character" w:customStyle="1" w:styleId="bodyChar">
    <w:name w:val="body Char"/>
    <w:basedOn w:val="DefaultParagraphFont"/>
    <w:link w:val="body"/>
    <w:rsid w:val="00C6168C"/>
    <w:rPr>
      <w:rFonts w:eastAsiaTheme="minorEastAsia"/>
      <w:kern w:val="0"/>
      <w:szCs w:val="24"/>
      <w:lang w:val="bg-BG"/>
      <w14:ligatures w14:val="none"/>
    </w:rPr>
  </w:style>
  <w:style w:type="character" w:customStyle="1" w:styleId="cf01">
    <w:name w:val="cf01"/>
    <w:basedOn w:val="DefaultParagraphFont"/>
    <w:rsid w:val="009A1028"/>
    <w:rPr>
      <w:rFonts w:ascii="Segoe UI" w:hAnsi="Segoe UI" w:cs="Segoe UI" w:hint="default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34A8"/>
    <w:pPr>
      <w:spacing w:before="120" w:after="120"/>
      <w:jc w:val="both"/>
    </w:pPr>
    <w:rPr>
      <w:rFonts w:ascii="Verdana" w:eastAsia="Times New Roman" w:hAnsi="Verdana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4A8"/>
    <w:rPr>
      <w:rFonts w:ascii="Verdana" w:eastAsia="Times New Roman" w:hAnsi="Verdana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7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D76CCC-61ED-4351-9C12-FF90A69B7C61}"/>
</file>

<file path=customXml/itemProps2.xml><?xml version="1.0" encoding="utf-8"?>
<ds:datastoreItem xmlns:ds="http://schemas.openxmlformats.org/officeDocument/2006/customXml" ds:itemID="{2F7B0D17-AF02-4D4F-8509-845B2FD90EB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3.xml><?xml version="1.0" encoding="utf-8"?>
<ds:datastoreItem xmlns:ds="http://schemas.openxmlformats.org/officeDocument/2006/customXml" ds:itemID="{4410740E-5B1F-49BE-B647-CDF9849EF9F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3800</Words>
  <Characters>22461</Characters>
  <Application>Microsoft Office Word</Application>
  <DocSecurity>0</DocSecurity>
  <Lines>499</Lines>
  <Paragraphs>245</Paragraphs>
  <ScaleCrop>false</ScaleCrop>
  <Company/>
  <LinksUpToDate>false</LinksUpToDate>
  <CharactersWithSpaces>26016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2024-06-19T18:07:00Z</dcterms:created>
  <dcterms:modified xsi:type="dcterms:W3CDTF">2025-01-27T10:38:00Z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2025-01-27T09:33:10Z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54b992f4-15c9-4c15-8362-4bc64a45d09a</vt:lpwstr>
  </property>
  <property fmtid="{D5CDD505-2E9C-101B-9397-08002B2CF9AE}" pid="9" name="MSIP_Label_6bd9ddd1-4d20-43f6-abfa-fc3c07406f94_ContentBits">
    <vt:lpwstr>0</vt:lpwstr>
  </property>
</Properties>
</file>